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38" w:rsidRDefault="006A4938" w:rsidP="006A4938">
      <w:pPr>
        <w:pStyle w:val="Default"/>
        <w:rPr>
          <w:b/>
          <w:bCs/>
          <w:sz w:val="28"/>
          <w:szCs w:val="28"/>
        </w:rPr>
      </w:pPr>
    </w:p>
    <w:p w:rsidR="006A4938" w:rsidRDefault="006A4938" w:rsidP="0026463C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215"/>
      </w:tblGrid>
      <w:tr w:rsidR="004C0B09" w:rsidTr="004C0B09">
        <w:tc>
          <w:tcPr>
            <w:tcW w:w="5341" w:type="dxa"/>
            <w:hideMark/>
          </w:tcPr>
          <w:p w:rsidR="004C0B09" w:rsidRDefault="004C0B0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ab/>
              <w:t>Педагогическим Советом</w:t>
            </w:r>
          </w:p>
          <w:p w:rsidR="004C0B09" w:rsidRDefault="004C0B0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«27» августа 2018 г. </w:t>
            </w:r>
          </w:p>
          <w:p w:rsidR="004C0B09" w:rsidRDefault="004C0B09">
            <w:pPr>
              <w:spacing w:line="36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</w:p>
        </w:tc>
        <w:tc>
          <w:tcPr>
            <w:tcW w:w="5341" w:type="dxa"/>
            <w:hideMark/>
          </w:tcPr>
          <w:p w:rsidR="004C0B09" w:rsidRDefault="004C0B0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«УТВЕРЖДЕНЮ»</w:t>
            </w:r>
          </w:p>
          <w:p w:rsidR="004C0B09" w:rsidRDefault="004C0B09">
            <w:pPr>
              <w:spacing w:line="36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школы__________/Н.И.Демидова/                              Приказ № 285 от «27» августа 2018 г.</w:t>
            </w:r>
          </w:p>
        </w:tc>
      </w:tr>
    </w:tbl>
    <w:p w:rsidR="004C0B09" w:rsidRDefault="004C0B09" w:rsidP="004C0B09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F8E" w:rsidRPr="00402FB0" w:rsidRDefault="00B45F8E" w:rsidP="009F1014">
      <w:pPr>
        <w:pStyle w:val="Default"/>
        <w:jc w:val="center"/>
      </w:pPr>
      <w:bookmarkStart w:id="0" w:name="_GoBack"/>
      <w:bookmarkEnd w:id="0"/>
      <w:r w:rsidRPr="00402FB0">
        <w:rPr>
          <w:b/>
          <w:bCs/>
        </w:rPr>
        <w:t>Положение</w:t>
      </w:r>
    </w:p>
    <w:p w:rsidR="009F1014" w:rsidRPr="00402FB0" w:rsidRDefault="00B45F8E" w:rsidP="009F1014">
      <w:pPr>
        <w:pStyle w:val="Default"/>
        <w:jc w:val="center"/>
        <w:rPr>
          <w:b/>
          <w:bCs/>
        </w:rPr>
      </w:pPr>
      <w:r w:rsidRPr="00402FB0">
        <w:rPr>
          <w:b/>
          <w:bCs/>
        </w:rPr>
        <w:t>о формах, периодичности и порядке текущего контроля успеваемости и промежуточной аттестации обучающихся</w:t>
      </w:r>
      <w:r w:rsidR="009F1014" w:rsidRPr="00402FB0">
        <w:rPr>
          <w:b/>
          <w:bCs/>
        </w:rPr>
        <w:t xml:space="preserve"> </w:t>
      </w:r>
    </w:p>
    <w:p w:rsidR="00B45F8E" w:rsidRPr="00402FB0" w:rsidRDefault="009F1014" w:rsidP="009F1014">
      <w:pPr>
        <w:pStyle w:val="Default"/>
        <w:jc w:val="center"/>
        <w:rPr>
          <w:b/>
          <w:bCs/>
        </w:rPr>
      </w:pPr>
      <w:r w:rsidRPr="00402FB0">
        <w:rPr>
          <w:b/>
          <w:bCs/>
        </w:rPr>
        <w:t>в МБОУ Кагальницкая СОШ Азовского района</w:t>
      </w:r>
    </w:p>
    <w:p w:rsidR="00B45F8E" w:rsidRPr="00402FB0" w:rsidRDefault="00B45F8E" w:rsidP="009F1014">
      <w:pPr>
        <w:pStyle w:val="Default"/>
        <w:jc w:val="center"/>
      </w:pPr>
    </w:p>
    <w:p w:rsidR="00B45F8E" w:rsidRPr="00402FB0" w:rsidRDefault="00B45F8E" w:rsidP="009F1014">
      <w:pPr>
        <w:pStyle w:val="Default"/>
        <w:jc w:val="center"/>
      </w:pPr>
      <w:r w:rsidRPr="00402FB0">
        <w:rPr>
          <w:b/>
          <w:bCs/>
        </w:rPr>
        <w:t>1. Общие положения</w:t>
      </w:r>
    </w:p>
    <w:p w:rsidR="00B45F8E" w:rsidRPr="00402FB0" w:rsidRDefault="00B45F8E" w:rsidP="00B45F8E">
      <w:pPr>
        <w:pStyle w:val="Default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1.1.Настоящее «Положение о формах, периодичности и порядке текущего контроля успеваемости и промежуточной аттестации обучающихся » (далее - Положение) является локальным актом общеобразовательного учреждения МБОУ </w:t>
      </w:r>
      <w:r w:rsidR="003369F9" w:rsidRPr="00402FB0">
        <w:t>Кагальницкая СОШ</w:t>
      </w:r>
      <w:r w:rsidRPr="00402FB0">
        <w:t xml:space="preserve"> (далее - ОУ), регулирующим формы, периодичность и порядок, систему оценок текущего контроля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 </w:t>
      </w:r>
    </w:p>
    <w:p w:rsidR="00B45F8E" w:rsidRPr="00402FB0" w:rsidRDefault="00B45F8E" w:rsidP="006C2194">
      <w:pPr>
        <w:pStyle w:val="Default"/>
        <w:jc w:val="both"/>
      </w:pPr>
      <w:r w:rsidRPr="00402FB0">
        <w:t>1.2. Настоящее Положение разработано в соответствии с Законом РФ «Об образовании» №273-ФЗ от</w:t>
      </w:r>
      <w:r w:rsidR="00887D9E" w:rsidRPr="00402FB0">
        <w:t xml:space="preserve"> </w:t>
      </w:r>
      <w:r w:rsidR="007F6B56" w:rsidRPr="00402FB0">
        <w:t>29</w:t>
      </w:r>
      <w:r w:rsidRPr="00402FB0">
        <w:t xml:space="preserve">.12.2012, нормативно-правовыми актами регулирующими государственную (итоговую) аттестацию выпускников 9 и 11 классов, Уставом школы и регламентирует содержание и порядок текущей и промежуточной аттестации учащихся школы. Положение принимается педагогическим советом ОУ, имеющим право вносить в него свои изменения и дополнения. Положение утверждается руководителем Учреждения. </w:t>
      </w:r>
    </w:p>
    <w:p w:rsidR="00B45F8E" w:rsidRPr="00402FB0" w:rsidRDefault="00B45F8E" w:rsidP="006C2194">
      <w:pPr>
        <w:pStyle w:val="Default"/>
        <w:jc w:val="both"/>
      </w:pPr>
      <w:r w:rsidRPr="00402FB0">
        <w:t xml:space="preserve">1.3.Промежуточная аттестация – это любой вид аттестации обучающихся во всех классах, кроме государственной (итоговой) аттестации, проводимой в классах 2-ой и 3-ей ступеней образования. </w:t>
      </w:r>
    </w:p>
    <w:p w:rsidR="00B45F8E" w:rsidRPr="00402FB0" w:rsidRDefault="00B45F8E" w:rsidP="006C2194">
      <w:pPr>
        <w:pStyle w:val="Default"/>
        <w:jc w:val="both"/>
      </w:pPr>
      <w:r w:rsidRPr="00402FB0">
        <w:t xml:space="preserve">1.4.Целью аттестации являются: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numPr>
          <w:ilvl w:val="0"/>
          <w:numId w:val="21"/>
        </w:numPr>
        <w:jc w:val="both"/>
      </w:pPr>
      <w:r w:rsidRPr="00402FB0">
        <w:t xml:space="preserve"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numPr>
          <w:ilvl w:val="0"/>
          <w:numId w:val="21"/>
        </w:numPr>
        <w:jc w:val="both"/>
      </w:pPr>
      <w:r w:rsidRPr="00402FB0">
        <w:t xml:space="preserve">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numPr>
          <w:ilvl w:val="0"/>
          <w:numId w:val="21"/>
        </w:numPr>
        <w:jc w:val="both"/>
      </w:pPr>
      <w:r w:rsidRPr="00402FB0">
        <w:t xml:space="preserve">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1.5.Промежуточная аттестация в Учреждении подразделяется на: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numPr>
          <w:ilvl w:val="0"/>
          <w:numId w:val="24"/>
        </w:numPr>
        <w:jc w:val="both"/>
      </w:pPr>
      <w:r w:rsidRPr="00402FB0">
        <w:t xml:space="preserve">годовую аттестацию – оценку качества усвоения обучающихся всего объёма содержания учебного предмета за учебный год;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3369F9" w:rsidP="006C2194">
      <w:pPr>
        <w:pStyle w:val="Default"/>
        <w:numPr>
          <w:ilvl w:val="0"/>
          <w:numId w:val="24"/>
        </w:numPr>
        <w:jc w:val="both"/>
      </w:pPr>
      <w:r w:rsidRPr="00402FB0">
        <w:lastRenderedPageBreak/>
        <w:t>четверт</w:t>
      </w:r>
      <w:r w:rsidR="00B45F8E" w:rsidRPr="00402FB0">
        <w:t xml:space="preserve">ую и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numPr>
          <w:ilvl w:val="0"/>
          <w:numId w:val="24"/>
        </w:numPr>
        <w:jc w:val="both"/>
      </w:pPr>
      <w:r w:rsidRPr="00402FB0">
        <w:t xml:space="preserve"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1.6.Формами контроля качества усвоения содержания учебных программ обучающихся являются: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формы письменной проверки: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rPr>
          <w:rFonts w:ascii="Wingdings" w:hAnsi="Wingdings" w:cs="Wingdings"/>
        </w:rPr>
        <w:t></w:t>
      </w:r>
      <w:r w:rsidRPr="00402FB0">
        <w:rPr>
          <w:rFonts w:ascii="Wingdings" w:hAnsi="Wingdings" w:cs="Wingdings"/>
        </w:rPr>
        <w:t></w:t>
      </w:r>
      <w:r w:rsidRPr="00402FB0">
        <w:t xml:space="preserve">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 Формы устной проверки: </w:t>
      </w:r>
    </w:p>
    <w:p w:rsidR="00B45F8E" w:rsidRPr="00402FB0" w:rsidRDefault="00B45F8E" w:rsidP="006C2194">
      <w:pPr>
        <w:pStyle w:val="Default"/>
        <w:jc w:val="both"/>
      </w:pPr>
      <w:r w:rsidRPr="00402FB0">
        <w:rPr>
          <w:rFonts w:ascii="Wingdings" w:hAnsi="Wingdings" w:cs="Wingdings"/>
        </w:rPr>
        <w:t></w:t>
      </w:r>
      <w:r w:rsidRPr="00402FB0">
        <w:rPr>
          <w:rFonts w:ascii="Wingdings" w:hAnsi="Wingdings" w:cs="Wingdings"/>
        </w:rPr>
        <w:t></w:t>
      </w:r>
      <w:r w:rsidRPr="00402FB0">
        <w:t xml:space="preserve">устная проверка – это устный ответ обучающегося на один или систему вопросов в форме рассказа, беседы, собеседования, зачет и другое.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rPr>
          <w:rFonts w:ascii="Wingdings" w:hAnsi="Wingdings" w:cs="Wingdings"/>
        </w:rPr>
        <w:t></w:t>
      </w:r>
      <w:r w:rsidRPr="00402FB0">
        <w:rPr>
          <w:rFonts w:ascii="Wingdings" w:hAnsi="Wingdings" w:cs="Wingdings"/>
        </w:rPr>
        <w:t></w:t>
      </w:r>
      <w:r w:rsidRPr="00402FB0">
        <w:t xml:space="preserve">Комбинированная проверка предполагает сочетание письменных и устных форм проверок.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1.7.В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1.8.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1.9. 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rPr>
          <w:b/>
          <w:bCs/>
        </w:rPr>
        <w:t>2. Содержание, формы и порядок проведения текущего контроля успеваемости обучающихся.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2.1.Текущий контроль успеваемости обучающихся проводится в течение учебного периода (триместра,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2.2.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</w:t>
      </w:r>
      <w:r w:rsidRPr="00402FB0">
        <w:lastRenderedPageBreak/>
        <w:t xml:space="preserve">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Руководители методических объединений, заместитель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2.3.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D66DB1" w:rsidP="006C2194">
      <w:pPr>
        <w:pStyle w:val="Default"/>
        <w:jc w:val="both"/>
      </w:pPr>
      <w:r w:rsidRPr="00402FB0">
        <w:t>2.4. По курсу «Основ православной культуры»</w:t>
      </w:r>
      <w:r w:rsidR="00B45F8E" w:rsidRPr="00402FB0">
        <w:t xml:space="preserve"> 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2.5. При изучении элективных курсов применяется безотметочная система оценивания.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>2.6. Успеваемость всех обу</w:t>
      </w:r>
      <w:r w:rsidR="00D66DB1" w:rsidRPr="00402FB0">
        <w:t>чающихся 2-11 классов МБОУ Кагальницкая СОШ</w:t>
      </w:r>
      <w:r w:rsidRPr="00402FB0">
        <w:t xml:space="preserve"> подлежит текущему контролю в виде отметок по пятибалльной системе, к</w:t>
      </w:r>
      <w:r w:rsidR="00D66DB1" w:rsidRPr="00402FB0">
        <w:t>роме курсов, перечисленных п.2.4. и п.2.5</w:t>
      </w:r>
      <w:r w:rsidRPr="00402FB0">
        <w:t xml:space="preserve">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2.7.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>2.8.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</w:t>
      </w:r>
      <w:r w:rsidR="00B038A4" w:rsidRPr="00402FB0">
        <w:t xml:space="preserve"> в одной колонке</w:t>
      </w:r>
      <w:r w:rsidRPr="00402FB0">
        <w:t xml:space="preserve">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 xml:space="preserve">2.9. В ходе текущего контроля успеваемости педагог не может оценить работу обучающегося отметкой «2» («неудовлетворительно») или «1» («плохо») при выполнении самостоятельной работы обучающего характера.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pStyle w:val="Default"/>
        <w:jc w:val="both"/>
      </w:pPr>
      <w:r w:rsidRPr="00402FB0">
        <w:t>2.10. Отметка за выполненную письменную работу заносится в классный журнал к следующему уроку, за</w:t>
      </w:r>
      <w:r w:rsidR="0065553D" w:rsidRPr="00402FB0">
        <w:t xml:space="preserve"> исключением отметок за</w:t>
      </w:r>
      <w:r w:rsidRPr="00402FB0">
        <w:t xml:space="preserve"> сочинение</w:t>
      </w:r>
      <w:r w:rsidR="0065553D" w:rsidRPr="00402FB0">
        <w:t xml:space="preserve"> и изложение в</w:t>
      </w:r>
      <w:r w:rsidRPr="00402FB0">
        <w:t xml:space="preserve"> 5-11-х классах по русскому языку и литературе (они занося</w:t>
      </w:r>
      <w:r w:rsidR="0065553D" w:rsidRPr="00402FB0">
        <w:t>тся в классный журнал не позднее 10 дней после</w:t>
      </w:r>
      <w:r w:rsidRPr="00402FB0">
        <w:t xml:space="preserve"> проведения сочинения).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9F1014" w:rsidP="006C2194">
      <w:pPr>
        <w:pStyle w:val="Default"/>
        <w:jc w:val="both"/>
      </w:pPr>
      <w:r w:rsidRPr="00402FB0">
        <w:t>2.11</w:t>
      </w:r>
      <w:r w:rsidR="00B45F8E" w:rsidRPr="00402FB0">
        <w:t xml:space="preserve">. Успеваемость обучающихся, занимающихся по индивидуальному учебному плану, подлежит текущему контролю по предметам, включенным в этот план.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9F1014" w:rsidP="006C2194">
      <w:pPr>
        <w:pStyle w:val="Default"/>
        <w:jc w:val="both"/>
      </w:pPr>
      <w:r w:rsidRPr="00402FB0">
        <w:t>2.12</w:t>
      </w:r>
      <w:r w:rsidR="00B45F8E" w:rsidRPr="00402FB0">
        <w:t xml:space="preserve">. 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таких, обучающихся решается в индивидуальном порядке.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9F1014" w:rsidP="006C2194">
      <w:pPr>
        <w:pStyle w:val="Default"/>
        <w:jc w:val="both"/>
      </w:pPr>
      <w:r w:rsidRPr="00402FB0">
        <w:t>2.13</w:t>
      </w:r>
      <w:r w:rsidR="00B45F8E" w:rsidRPr="00402FB0">
        <w:t xml:space="preserve">. От текущего контроля успеваемости освобождаются обучающиеся, получающие образование в форме экстерната, семейного образования. 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rStyle w:val="a3"/>
          <w:color w:val="000000"/>
        </w:rPr>
        <w:t>3. Промежуточная аттестация обучающихся.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 xml:space="preserve">3.1.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Pr="00402FB0">
        <w:rPr>
          <w:color w:val="000000"/>
        </w:rPr>
        <w:lastRenderedPageBreak/>
        <w:t>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3.3. Обучающиеся обязаны ликвидировать академическую задолженность.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3.4.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3.5. Для проведения промежуточной аттестации во второй раз образовательной организацией создается комиссия.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3.6. Не допускается взимание платы с обучающихся за прохождение промежуточной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3.7.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3.8.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  <w:r w:rsidRPr="00402FB0">
        <w:rPr>
          <w:rStyle w:val="a3"/>
          <w:color w:val="000000"/>
        </w:rPr>
        <w:t>4. Содержание, формы, порядок, сроки и система оценок проведения промежуточной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4.1.  Промежуточная аттестация обучающихся школы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  определенного временного промежутка (четверть, полугодие, год).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Промежуточная аттестация проводится в конце каж</w:t>
      </w:r>
      <w:r w:rsidR="00AC4B0B">
        <w:rPr>
          <w:color w:val="000000"/>
        </w:rPr>
        <w:t>дого учебного года в период с 15</w:t>
      </w:r>
      <w:r w:rsidRPr="00402FB0">
        <w:rPr>
          <w:color w:val="000000"/>
        </w:rPr>
        <w:t xml:space="preserve"> по 30 мая.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4.2.  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4.3.  Отметка обучающегося по учебному предмету за год выставляется ему на основе четвертных (полугодовых) отметок в соответствии с правилами математического округления.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4.4.Формы промежуточной аттестации: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итоговые контрольные письменные работы по русскому языку в 2 – 5,7,10 классах;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lastRenderedPageBreak/>
        <w:t xml:space="preserve"> - математике 2-6, 10 классах;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переводные экзамены: устные, письменные в 5 – 8, 10 классах.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 xml:space="preserve">Решение о формах проведения промежуточной аттестации принимается ежегодно 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педагогическим советом школы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 xml:space="preserve">и утверждается  приказом директора и 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доводится до сведения всех участников образовательного процесса.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4.5</w:t>
      </w:r>
      <w:r w:rsidR="003F1839">
        <w:rPr>
          <w:color w:val="000000"/>
        </w:rPr>
        <w:t>. Материалы контрольных работ, з</w:t>
      </w:r>
      <w:r w:rsidRPr="00402FB0">
        <w:rPr>
          <w:color w:val="000000"/>
        </w:rPr>
        <w:t>ачётов, экзаменов готовятся учителем – предметником в 2-х экземплярах за 3 недели до начала аттестации,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обсуждаются на МО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учителей и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утверждаются директором за 2 недели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до начала промежуточной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Материалы для промежуточной аттестации   хранятся в сейфе в кабинете директора.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4.6. Тексты контрольных работ вскрываются непосредственно перед началом промежуточной аттестации в присутствии заместителя директора по УВР и ассистента.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4.7. График проведения контрольных работ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утверждается директором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и вывешивается на доске  объявлений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за 2 недели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до начала промежуточной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4.8.  Промежуточная аттестация может проходить в форме письменного или устного экзамена. Письменный экзамен проводится в виде контрольного среза.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Устный экзамен может быть проведен в форме защиты реферата, собеседования, тестирования или по билетам с практической частью и без нее.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4.9.  Количество экзаменов, зачётов, контрольных работ  не должно превышать: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 xml:space="preserve">- 2 в 2-4,  5,  классах;           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 xml:space="preserve"> - 4 в 6, 7, 8, 10 классах.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4.10. Письменные работы обучающихся по результатам промежуточной аттестации за год хранятся в делах школы в течение следующего учебного года.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4.11. Заявления обучающихся и их родителей, не согласных с результатами промежуточной аттестации за текущий учебный год или итоговой отметкой по учебному предмету, рассматриваются в установленном порядке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конфликтной комиссией школы</w:t>
      </w:r>
      <w:r w:rsidRPr="00402FB0">
        <w:rPr>
          <w:color w:val="000000"/>
        </w:rPr>
        <w:t>, которая создается на период аттестации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 директором школы.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4.12. Итоги промежуточной аттестации за текущий учебный год обсуждаются на заседаниях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методических объединений учителей и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педагогического совета школы</w:t>
      </w:r>
      <w:r w:rsidRPr="00402FB0">
        <w:rPr>
          <w:color w:val="000000"/>
        </w:rPr>
        <w:t>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4.13. Перевод обучающегося в последующий класс производится по решению педагогического совета школы по результатам промежуточной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4.14. Предметы, выносимые на экзамен по выбору, принимаются решением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педагогического совета</w:t>
      </w:r>
      <w:r w:rsidRPr="00402FB0">
        <w:rPr>
          <w:color w:val="000000"/>
        </w:rPr>
        <w:t>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4.15. Используя программный материал, изученный за учебный год, учитель составляет экзаменационные билеты, определяет темы рефератов, группы вопросов для собеседования и тестирования, утверждает их на методических объединений учителей – предметников.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На промежуточном контроле по всем учебным предметам проверяется соответствие знаний обучающихся требованиям государственных образовательных программ, глубина и прочность полученных знаний, их практическое применение.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lastRenderedPageBreak/>
        <w:t>В экзаменационные материалы по русскому языку, литературе, математике, географии, физике, химии, геометрии и другим учебным предметам рекомендуется включать как теоретические вопросы, так и практические задания, причем для аттестационной комиссии должны быть  подготовлены  решения и ответы практических заданий экзаменационных материалов.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На аттестации по иностранному языку проверяются техника чтения и практическое владение обучающимся устной речью в пределах программных требований.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4.16. Оценка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предмету, отражающими требования  государственного образовательного стандарта РФ. 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 xml:space="preserve">4.17.  К промежуточной аттестации за год допускаются все обучающиеся 2-4,  5 – 8, 10 классов 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4.18.  Итоги промежуточной аттестации обучающихся за текущий учебный год отражаются отдельной графой в классных журналах в разделах тех учебных предметов, по которым она проводилась.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4.19.  При проведении промежуточной аттестации за год итоговая отметка по  учебному 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  округления.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4.20. Итоговые отметки  по учебным предметам (с учетом результатов промежуточной аттестации) за текущий учебный год должны быть выставлены до 30 мая в 2-4,  5 – 8, 10 классах.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4.21.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перевода обучающегося в следующий класс, для допуска к государственной (итоговой) 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4.22. Перевод обучающихся в следующие классы осуществляется в соответствии с Типовым положением об общеобразовательном учреждении,   Уставом  школы  на основании решения педагогического совета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4.23. На основании решения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педагогического совета школы могут быть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освобождены от промежуточной аттестации за год обучающиеся: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имеющие отличные отметки за год по всем  предметам, изучаемым в данном учебном году;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4.24. Список обучающихся, освобожденных  от промежуточной аттестации, утверждается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приказом директора школы</w:t>
      </w:r>
      <w:r w:rsidRPr="00402FB0">
        <w:rPr>
          <w:color w:val="000000"/>
        </w:rPr>
        <w:t>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  <w:r w:rsidRPr="00402FB0">
        <w:rPr>
          <w:rStyle w:val="a3"/>
          <w:color w:val="000000"/>
        </w:rPr>
        <w:t>5. Права и обязанности участников процесса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5.1. Участниками процесса аттестации считаются: обучающихся и учитель,  преподающий предмет в классе, руководители школы. Права обучающегося представляют его родители (законные представители).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5.2. Учитель, осуществляющий текущий контроль успеваемости и  промежуточную аттестацию обучающихся, имеет право: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lastRenderedPageBreak/>
        <w:t>- 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5.3.  Учитель в ходе аттестации не имеет права: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  использовать методы и формы, не апробированные или не обоснованные в научном и практическом плане, без разрешения директора школы;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оказывать давление на обучающихся, проявлять к ним недоброжелательное, некорректное отношение.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5.4.  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  контроля успеваемости и  промежуточной аттестации за год их ребенка. В случае неудовлетворительной аттестации обучающегося по итогам учебного года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письменно</w:t>
      </w:r>
      <w:r w:rsidRPr="00402FB0">
        <w:rPr>
          <w:rStyle w:val="apple-converted-space"/>
          <w:color w:val="000000"/>
        </w:rPr>
        <w:t> </w:t>
      </w:r>
      <w:r w:rsidRPr="00402FB0">
        <w:rPr>
          <w:color w:val="000000"/>
        </w:rPr>
        <w:t>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директору школы.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5.5.  Обучающийся имеет право: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проходить все формы промежуточной аттестации за текущий учебный год в  порядке, установленном школой;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в случае болезни на изменение формы промежуточной аттестации за год, ее отсрочку.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5.6.  Обучающийся обязан выполнять требования, определенные настоящим Положением.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5.7.  Родители (законные представители) ребенка имеют право: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обжаловать результаты промежуточной аттестации их ребенка в случае нарушения школой процедуры аттестации.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5.8.  Родители (законные представители) обязаны: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соблюдать требования всех нормативных документов, определяющих порядок проведения текущего контроля успеваемости и промежуточной аттестации  обучающегося;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- вести контроль текущей успеваемости своего ребенка, результатов его промежуточной аттестации;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lastRenderedPageBreak/>
        <w:t>- 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5.9.  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left="2115" w:right="103"/>
        <w:jc w:val="both"/>
        <w:rPr>
          <w:color w:val="000000"/>
        </w:rPr>
      </w:pPr>
      <w:r w:rsidRPr="00402FB0">
        <w:rPr>
          <w:rStyle w:val="a3"/>
          <w:color w:val="000000"/>
        </w:rPr>
        <w:t>6.Экзаменационные комиссии.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 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Для проведения промежуточной аттестации в форме переводных экзаменов создается экзаменационная комиссия, состоящая из: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председателя экзаменационной комиссии, которым может быть заместитель директора, руководитель школьного методического объединения, учитель – методист;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  одного члена экзаменационной комиссии;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- экзаменующего учителя.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jc w:val="both"/>
        <w:rPr>
          <w:color w:val="000000"/>
        </w:rPr>
      </w:pPr>
      <w:r w:rsidRPr="00402FB0">
        <w:rPr>
          <w:color w:val="000000"/>
        </w:rPr>
        <w:t>Списки аттестационных комиссий, принимающих  промежуточный контроль в переводных классах, даты контроля, консультаций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утверждаются</w:t>
      </w:r>
      <w:r w:rsidRPr="00402FB0">
        <w:rPr>
          <w:rStyle w:val="apple-converted-space"/>
          <w:color w:val="000000"/>
        </w:rPr>
        <w:t> </w:t>
      </w:r>
      <w:r w:rsidRPr="00402FB0">
        <w:rPr>
          <w:rStyle w:val="a3"/>
          <w:color w:val="000000"/>
        </w:rPr>
        <w:t>директором школы  до 10 мая</w:t>
      </w:r>
      <w:r w:rsidRPr="00402FB0">
        <w:rPr>
          <w:color w:val="000000"/>
        </w:rPr>
        <w:t>. При составлении расписания промежуточного контроля необходимо учитывать, что в день проводится только один экзамен (аттестация), между двумя экзаменами – не менее  трех дней (исключая выходные дни).</w:t>
      </w:r>
    </w:p>
    <w:p w:rsidR="00B038A4" w:rsidRPr="00402FB0" w:rsidRDefault="00B038A4" w:rsidP="00B038A4">
      <w:pPr>
        <w:pStyle w:val="a8"/>
        <w:spacing w:before="206" w:beforeAutospacing="0" w:after="0" w:afterAutospacing="0"/>
        <w:ind w:right="103"/>
        <w:rPr>
          <w:rFonts w:ascii="Tahoma" w:hAnsi="Tahoma" w:cs="Tahoma"/>
          <w:color w:val="000000"/>
        </w:rPr>
      </w:pPr>
      <w:r w:rsidRPr="00402FB0">
        <w:rPr>
          <w:rFonts w:ascii="Tahoma" w:hAnsi="Tahoma" w:cs="Tahoma"/>
          <w:color w:val="000000"/>
        </w:rPr>
        <w:t> </w:t>
      </w:r>
    </w:p>
    <w:p w:rsidR="00B45F8E" w:rsidRPr="00402FB0" w:rsidRDefault="00B038A4" w:rsidP="00B038A4">
      <w:pPr>
        <w:pStyle w:val="a8"/>
        <w:spacing w:before="206" w:beforeAutospacing="0" w:after="0" w:afterAutospacing="0"/>
        <w:ind w:right="103"/>
      </w:pPr>
      <w:r w:rsidRPr="00402FB0">
        <w:rPr>
          <w:rFonts w:ascii="Tahoma" w:hAnsi="Tahoma" w:cs="Tahoma"/>
          <w:color w:val="000000"/>
        </w:rPr>
        <w:t> </w:t>
      </w:r>
      <w:r w:rsidR="00B45F8E" w:rsidRPr="00402FB0">
        <w:t xml:space="preserve"> </w:t>
      </w:r>
    </w:p>
    <w:p w:rsidR="00B45F8E" w:rsidRPr="00402FB0" w:rsidRDefault="00B45F8E" w:rsidP="006C2194">
      <w:pPr>
        <w:pStyle w:val="Default"/>
        <w:jc w:val="both"/>
      </w:pPr>
    </w:p>
    <w:p w:rsidR="00B45F8E" w:rsidRPr="00402FB0" w:rsidRDefault="00B45F8E" w:rsidP="006C2194">
      <w:pPr>
        <w:jc w:val="both"/>
        <w:rPr>
          <w:sz w:val="24"/>
          <w:szCs w:val="24"/>
        </w:rPr>
      </w:pPr>
    </w:p>
    <w:p w:rsidR="00B45F8E" w:rsidRPr="00402FB0" w:rsidRDefault="00B45F8E" w:rsidP="006C2194">
      <w:pPr>
        <w:jc w:val="both"/>
        <w:rPr>
          <w:sz w:val="24"/>
          <w:szCs w:val="24"/>
        </w:rPr>
      </w:pPr>
    </w:p>
    <w:sectPr w:rsidR="00B45F8E" w:rsidRPr="00402FB0" w:rsidSect="006C2194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D9" w:rsidRDefault="002817D9" w:rsidP="00402FB0">
      <w:r>
        <w:separator/>
      </w:r>
    </w:p>
  </w:endnote>
  <w:endnote w:type="continuationSeparator" w:id="0">
    <w:p w:rsidR="002817D9" w:rsidRDefault="002817D9" w:rsidP="004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669777"/>
      <w:docPartObj>
        <w:docPartGallery w:val="Page Numbers (Bottom of Page)"/>
        <w:docPartUnique/>
      </w:docPartObj>
    </w:sdtPr>
    <w:sdtEndPr/>
    <w:sdtContent>
      <w:p w:rsidR="00402FB0" w:rsidRDefault="00402FB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B09">
          <w:rPr>
            <w:noProof/>
          </w:rPr>
          <w:t>4</w:t>
        </w:r>
        <w:r>
          <w:fldChar w:fldCharType="end"/>
        </w:r>
      </w:p>
    </w:sdtContent>
  </w:sdt>
  <w:p w:rsidR="00402FB0" w:rsidRDefault="00402F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D9" w:rsidRDefault="002817D9" w:rsidP="00402FB0">
      <w:r>
        <w:separator/>
      </w:r>
    </w:p>
  </w:footnote>
  <w:footnote w:type="continuationSeparator" w:id="0">
    <w:p w:rsidR="002817D9" w:rsidRDefault="002817D9" w:rsidP="004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E267FF"/>
    <w:multiLevelType w:val="hybridMultilevel"/>
    <w:tmpl w:val="13BB3A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F94571"/>
    <w:multiLevelType w:val="hybridMultilevel"/>
    <w:tmpl w:val="CEA07FA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B7B34F"/>
    <w:multiLevelType w:val="hybridMultilevel"/>
    <w:tmpl w:val="AA74930A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BF083D5"/>
    <w:multiLevelType w:val="hybridMultilevel"/>
    <w:tmpl w:val="AD43C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DA681B"/>
    <w:multiLevelType w:val="hybridMultilevel"/>
    <w:tmpl w:val="2AF4156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C12C8B1"/>
    <w:multiLevelType w:val="hybridMultilevel"/>
    <w:tmpl w:val="D5138C6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D254C0"/>
    <w:multiLevelType w:val="hybridMultilevel"/>
    <w:tmpl w:val="65C00642"/>
    <w:lvl w:ilvl="0" w:tplc="A4EEC1C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4E8723"/>
    <w:multiLevelType w:val="hybridMultilevel"/>
    <w:tmpl w:val="AB5A0A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BF938A"/>
    <w:multiLevelType w:val="hybridMultilevel"/>
    <w:tmpl w:val="700D8D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C8680A"/>
    <w:multiLevelType w:val="hybridMultilevel"/>
    <w:tmpl w:val="2568B38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4316D1"/>
    <w:multiLevelType w:val="hybridMultilevel"/>
    <w:tmpl w:val="29168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9AB1A7"/>
    <w:multiLevelType w:val="hybridMultilevel"/>
    <w:tmpl w:val="2851AC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A5B6A3E"/>
    <w:multiLevelType w:val="hybridMultilevel"/>
    <w:tmpl w:val="21809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5575E"/>
    <w:multiLevelType w:val="hybridMultilevel"/>
    <w:tmpl w:val="ECBA3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972F68"/>
    <w:multiLevelType w:val="hybridMultilevel"/>
    <w:tmpl w:val="B636A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B5EDAE"/>
    <w:multiLevelType w:val="hybridMultilevel"/>
    <w:tmpl w:val="AF157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3EC6AFA"/>
    <w:multiLevelType w:val="hybridMultilevel"/>
    <w:tmpl w:val="6FC07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025B0"/>
    <w:multiLevelType w:val="hybridMultilevel"/>
    <w:tmpl w:val="32F06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7B40EB"/>
    <w:multiLevelType w:val="hybridMultilevel"/>
    <w:tmpl w:val="76340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03ADA"/>
    <w:multiLevelType w:val="hybridMultilevel"/>
    <w:tmpl w:val="BCD50A4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5011F6D"/>
    <w:multiLevelType w:val="hybridMultilevel"/>
    <w:tmpl w:val="BB3A4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A4616"/>
    <w:multiLevelType w:val="hybridMultilevel"/>
    <w:tmpl w:val="EB2C8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76A89"/>
    <w:multiLevelType w:val="hybridMultilevel"/>
    <w:tmpl w:val="68A3F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DEB4E9C"/>
    <w:multiLevelType w:val="hybridMultilevel"/>
    <w:tmpl w:val="20E8E98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0B4F51A"/>
    <w:multiLevelType w:val="hybridMultilevel"/>
    <w:tmpl w:val="CEF8DACD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0C34B5F"/>
    <w:multiLevelType w:val="hybridMultilevel"/>
    <w:tmpl w:val="A4FE1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57778"/>
    <w:multiLevelType w:val="hybridMultilevel"/>
    <w:tmpl w:val="9CD918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CEE5B74"/>
    <w:multiLevelType w:val="hybridMultilevel"/>
    <w:tmpl w:val="8A5C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6461B"/>
    <w:multiLevelType w:val="hybridMultilevel"/>
    <w:tmpl w:val="2D929EA0"/>
    <w:lvl w:ilvl="0" w:tplc="22D002B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BD331"/>
    <w:multiLevelType w:val="hybridMultilevel"/>
    <w:tmpl w:val="CC24C2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B514D2B"/>
    <w:multiLevelType w:val="hybridMultilevel"/>
    <w:tmpl w:val="8786A50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D534F04"/>
    <w:multiLevelType w:val="hybridMultilevel"/>
    <w:tmpl w:val="1FB6E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1D99A"/>
    <w:multiLevelType w:val="hybridMultilevel"/>
    <w:tmpl w:val="82D16E17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15"/>
  </w:num>
  <w:num w:numId="5">
    <w:abstractNumId w:val="29"/>
  </w:num>
  <w:num w:numId="6">
    <w:abstractNumId w:val="26"/>
  </w:num>
  <w:num w:numId="7">
    <w:abstractNumId w:val="24"/>
  </w:num>
  <w:num w:numId="8">
    <w:abstractNumId w:val="11"/>
  </w:num>
  <w:num w:numId="9">
    <w:abstractNumId w:val="19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32"/>
  </w:num>
  <w:num w:numId="16">
    <w:abstractNumId w:val="0"/>
  </w:num>
  <w:num w:numId="17">
    <w:abstractNumId w:val="23"/>
  </w:num>
  <w:num w:numId="18">
    <w:abstractNumId w:val="4"/>
  </w:num>
  <w:num w:numId="19">
    <w:abstractNumId w:val="18"/>
  </w:num>
  <w:num w:numId="20">
    <w:abstractNumId w:val="6"/>
  </w:num>
  <w:num w:numId="21">
    <w:abstractNumId w:val="13"/>
  </w:num>
  <w:num w:numId="22">
    <w:abstractNumId w:val="31"/>
  </w:num>
  <w:num w:numId="23">
    <w:abstractNumId w:val="28"/>
  </w:num>
  <w:num w:numId="24">
    <w:abstractNumId w:val="17"/>
  </w:num>
  <w:num w:numId="25">
    <w:abstractNumId w:val="27"/>
  </w:num>
  <w:num w:numId="26">
    <w:abstractNumId w:val="21"/>
  </w:num>
  <w:num w:numId="27">
    <w:abstractNumId w:val="10"/>
  </w:num>
  <w:num w:numId="28">
    <w:abstractNumId w:val="16"/>
  </w:num>
  <w:num w:numId="29">
    <w:abstractNumId w:val="14"/>
  </w:num>
  <w:num w:numId="30">
    <w:abstractNumId w:val="12"/>
  </w:num>
  <w:num w:numId="31">
    <w:abstractNumId w:val="30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F8E"/>
    <w:rsid w:val="00037D54"/>
    <w:rsid w:val="001678B8"/>
    <w:rsid w:val="00196303"/>
    <w:rsid w:val="001F61FA"/>
    <w:rsid w:val="0026463C"/>
    <w:rsid w:val="002817D9"/>
    <w:rsid w:val="003369F9"/>
    <w:rsid w:val="0036666F"/>
    <w:rsid w:val="003F1839"/>
    <w:rsid w:val="00402FB0"/>
    <w:rsid w:val="004C0B09"/>
    <w:rsid w:val="0065553D"/>
    <w:rsid w:val="006A4938"/>
    <w:rsid w:val="006C2194"/>
    <w:rsid w:val="00786D39"/>
    <w:rsid w:val="007B50C2"/>
    <w:rsid w:val="007F6B56"/>
    <w:rsid w:val="00812C85"/>
    <w:rsid w:val="00824EF1"/>
    <w:rsid w:val="00887D9E"/>
    <w:rsid w:val="008C496F"/>
    <w:rsid w:val="009C5E8B"/>
    <w:rsid w:val="009F1014"/>
    <w:rsid w:val="00A418BA"/>
    <w:rsid w:val="00A873E1"/>
    <w:rsid w:val="00AC4B0B"/>
    <w:rsid w:val="00B038A4"/>
    <w:rsid w:val="00B45F8E"/>
    <w:rsid w:val="00C05E55"/>
    <w:rsid w:val="00C22934"/>
    <w:rsid w:val="00C53F1A"/>
    <w:rsid w:val="00D66DB1"/>
    <w:rsid w:val="00D73E48"/>
    <w:rsid w:val="00DF7D0A"/>
    <w:rsid w:val="00E46E16"/>
    <w:rsid w:val="00F2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1C9D-C3E3-44F3-8E39-C788BBDF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38"/>
    <w:pPr>
      <w:spacing w:after="0" w:line="240" w:lineRule="auto"/>
      <w:ind w:right="176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45F8E"/>
    <w:rPr>
      <w:b/>
      <w:bCs/>
    </w:rPr>
  </w:style>
  <w:style w:type="paragraph" w:customStyle="1" w:styleId="default0">
    <w:name w:val="default"/>
    <w:basedOn w:val="a"/>
    <w:rsid w:val="00B45F8E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semiHidden/>
    <w:unhideWhenUsed/>
    <w:qFormat/>
    <w:rsid w:val="006A4938"/>
    <w:pPr>
      <w:ind w:right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73E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038A4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8A4"/>
  </w:style>
  <w:style w:type="paragraph" w:styleId="a9">
    <w:name w:val="header"/>
    <w:basedOn w:val="a"/>
    <w:link w:val="aa"/>
    <w:uiPriority w:val="99"/>
    <w:unhideWhenUsed/>
    <w:rsid w:val="00402F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FB0"/>
  </w:style>
  <w:style w:type="paragraph" w:styleId="ab">
    <w:name w:val="footer"/>
    <w:basedOn w:val="a"/>
    <w:link w:val="ac"/>
    <w:uiPriority w:val="99"/>
    <w:unhideWhenUsed/>
    <w:rsid w:val="00402F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0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5377A0"/>
                <w:bottom w:val="single" w:sz="6" w:space="0" w:color="5377A0"/>
                <w:right w:val="single" w:sz="6" w:space="0" w:color="5377A0"/>
              </w:divBdr>
              <w:divsChild>
                <w:div w:id="18413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83F8-E76F-45C9-B84E-C85C57E2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Кагальницкая СОШ Азовского района</Company>
  <LinksUpToDate>false</LinksUpToDate>
  <CharactersWithSpaces>19693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Дранка</dc:creator>
  <cp:keywords/>
  <dc:description/>
  <cp:lastModifiedBy>1</cp:lastModifiedBy>
  <cp:revision>24</cp:revision>
  <cp:lastPrinted>2014-11-08T07:38:00Z</cp:lastPrinted>
  <dcterms:created xsi:type="dcterms:W3CDTF">2013-12-19T11:50:00Z</dcterms:created>
  <dcterms:modified xsi:type="dcterms:W3CDTF">2018-09-25T14:35:00Z</dcterms:modified>
</cp:coreProperties>
</file>